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FB" w:rsidRPr="00002AFB" w:rsidRDefault="00002AFB" w:rsidP="00002AFB">
      <w:pPr>
        <w:spacing w:before="120" w:after="120" w:line="276" w:lineRule="auto"/>
        <w:jc w:val="center"/>
        <w:outlineLvl w:val="0"/>
        <w:rPr>
          <w:rFonts w:ascii="Arial" w:eastAsia="Calibri" w:hAnsi="Arial" w:cs="Times New Roman"/>
          <w:color w:val="004E9C"/>
          <w:sz w:val="56"/>
          <w:szCs w:val="90"/>
        </w:rPr>
      </w:pPr>
      <w:r>
        <w:rPr>
          <w:rFonts w:ascii="Arial" w:eastAsia="Calibri" w:hAnsi="Arial" w:cs="Times New Roman"/>
          <w:color w:val="004E9C"/>
          <w:sz w:val="56"/>
          <w:szCs w:val="90"/>
        </w:rPr>
        <w:t xml:space="preserve">Generic </w:t>
      </w:r>
      <w:r w:rsidRPr="00002AFB">
        <w:rPr>
          <w:rFonts w:ascii="Arial" w:eastAsia="Calibri" w:hAnsi="Arial" w:cs="Times New Roman"/>
          <w:color w:val="004E9C"/>
          <w:sz w:val="56"/>
          <w:szCs w:val="90"/>
        </w:rPr>
        <w:t xml:space="preserve">Bunkering Confirmation Checklist </w:t>
      </w:r>
    </w:p>
    <w:p w:rsidR="00002AFB" w:rsidRPr="00002AFB" w:rsidRDefault="00002AFB" w:rsidP="00002AFB">
      <w:pPr>
        <w:spacing w:after="120" w:line="276" w:lineRule="auto"/>
        <w:outlineLvl w:val="2"/>
        <w:rPr>
          <w:rFonts w:ascii="Arial" w:eastAsia="Calibri" w:hAnsi="Arial" w:cs="Times New Roman"/>
          <w:b/>
          <w:color w:val="00A3E2"/>
          <w:sz w:val="24"/>
          <w:szCs w:val="60"/>
        </w:rPr>
      </w:pPr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To be used if Company’s approved Tier 1 Oil Spill Response Plan does not include a pre-bunkering checklist. </w:t>
      </w:r>
      <w:r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 </w:t>
      </w:r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>Either Company</w:t>
      </w:r>
      <w:r w:rsidR="00C05C8A">
        <w:rPr>
          <w:rFonts w:ascii="Arial" w:eastAsia="Calibri" w:hAnsi="Arial" w:cs="Times New Roman"/>
          <w:b/>
          <w:color w:val="00A3E2"/>
          <w:sz w:val="24"/>
          <w:szCs w:val="60"/>
        </w:rPr>
        <w:t>’s</w:t>
      </w:r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 Pre-bunkering Checklist or this one to be completed by Company Rep</w:t>
      </w:r>
      <w:r w:rsidR="006365E8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resentative </w:t>
      </w:r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>in charge and handed to</w:t>
      </w:r>
      <w:r w:rsidR="006365E8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 POAL Staff member involved in bunkering (POAL vessel) or to </w:t>
      </w:r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Security Office at Tinley St </w:t>
      </w:r>
      <w:r w:rsidR="006365E8">
        <w:rPr>
          <w:rFonts w:ascii="Arial" w:eastAsia="Calibri" w:hAnsi="Arial" w:cs="Times New Roman"/>
          <w:b/>
          <w:color w:val="00A3E2"/>
          <w:sz w:val="24"/>
          <w:szCs w:val="60"/>
        </w:rPr>
        <w:t>on</w:t>
      </w:r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 leaving </w:t>
      </w:r>
      <w:r w:rsidR="006365E8">
        <w:rPr>
          <w:rFonts w:ascii="Arial" w:eastAsia="Calibri" w:hAnsi="Arial" w:cs="Times New Roman"/>
          <w:b/>
          <w:color w:val="00A3E2"/>
          <w:sz w:val="24"/>
          <w:szCs w:val="60"/>
        </w:rPr>
        <w:t>the Port</w:t>
      </w:r>
      <w:bookmarkStart w:id="0" w:name="_GoBack"/>
      <w:bookmarkEnd w:id="0"/>
      <w:r w:rsidRPr="00002AFB">
        <w:rPr>
          <w:rFonts w:ascii="Arial" w:eastAsia="Calibri" w:hAnsi="Arial" w:cs="Times New Roman"/>
          <w:b/>
          <w:color w:val="00A3E2"/>
          <w:sz w:val="24"/>
          <w:szCs w:val="6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855"/>
        <w:gridCol w:w="759"/>
        <w:gridCol w:w="1084"/>
        <w:gridCol w:w="1530"/>
      </w:tblGrid>
      <w:tr w:rsidR="00002AFB" w:rsidRPr="00002AFB" w:rsidTr="00002AFB">
        <w:tc>
          <w:tcPr>
            <w:tcW w:w="2614" w:type="dxa"/>
          </w:tcPr>
          <w:p w:rsidR="00002AFB" w:rsidRPr="003322EF" w:rsidRDefault="00002AFB" w:rsidP="00002AFB">
            <w:pPr>
              <w:spacing w:line="276" w:lineRule="auto"/>
              <w:outlineLvl w:val="2"/>
              <w:rPr>
                <w:rFonts w:ascii="Arial" w:eastAsia="Calibri" w:hAnsi="Arial" w:cs="Times New Roman"/>
                <w:sz w:val="24"/>
                <w:szCs w:val="60"/>
              </w:rPr>
            </w:pPr>
            <w:r w:rsidRPr="003322EF">
              <w:rPr>
                <w:rFonts w:ascii="Arial" w:eastAsia="Calibri" w:hAnsi="Arial" w:cs="Times New Roman"/>
                <w:sz w:val="24"/>
                <w:szCs w:val="60"/>
              </w:rPr>
              <w:t>Vessel</w:t>
            </w:r>
            <w:r w:rsidR="003322EF" w:rsidRPr="003322EF">
              <w:rPr>
                <w:rFonts w:ascii="Arial" w:eastAsia="Calibri" w:hAnsi="Arial" w:cs="Times New Roman"/>
                <w:sz w:val="24"/>
                <w:szCs w:val="60"/>
              </w:rPr>
              <w:t xml:space="preserve"> / Location</w:t>
            </w:r>
          </w:p>
        </w:tc>
        <w:tc>
          <w:tcPr>
            <w:tcW w:w="2614" w:type="dxa"/>
          </w:tcPr>
          <w:p w:rsidR="00002AFB" w:rsidRPr="003322EF" w:rsidRDefault="00002AFB" w:rsidP="00002AFB">
            <w:pPr>
              <w:spacing w:line="276" w:lineRule="auto"/>
              <w:jc w:val="center"/>
              <w:outlineLvl w:val="2"/>
              <w:rPr>
                <w:rFonts w:ascii="Arial" w:eastAsia="Calibri" w:hAnsi="Arial" w:cs="Times New Roman"/>
                <w:sz w:val="24"/>
                <w:szCs w:val="60"/>
              </w:rPr>
            </w:pPr>
          </w:p>
        </w:tc>
        <w:tc>
          <w:tcPr>
            <w:tcW w:w="2614" w:type="dxa"/>
            <w:gridSpan w:val="2"/>
          </w:tcPr>
          <w:p w:rsidR="00002AFB" w:rsidRPr="003322EF" w:rsidRDefault="003322EF" w:rsidP="00002AFB">
            <w:pPr>
              <w:spacing w:line="276" w:lineRule="auto"/>
              <w:jc w:val="center"/>
              <w:outlineLvl w:val="2"/>
              <w:rPr>
                <w:rFonts w:ascii="Arial" w:eastAsia="Calibri" w:hAnsi="Arial" w:cs="Times New Roman"/>
                <w:sz w:val="24"/>
                <w:szCs w:val="60"/>
              </w:rPr>
            </w:pPr>
            <w:r>
              <w:rPr>
                <w:rFonts w:ascii="Arial" w:eastAsia="Calibri" w:hAnsi="Arial" w:cs="Times New Roman"/>
                <w:sz w:val="24"/>
                <w:szCs w:val="60"/>
              </w:rPr>
              <w:t xml:space="preserve">Person </w:t>
            </w:r>
            <w:r w:rsidRPr="003322EF">
              <w:rPr>
                <w:rFonts w:ascii="Arial" w:eastAsia="Calibri" w:hAnsi="Arial" w:cs="Times New Roman"/>
                <w:sz w:val="24"/>
                <w:szCs w:val="60"/>
              </w:rPr>
              <w:t>in Charge</w:t>
            </w:r>
          </w:p>
        </w:tc>
        <w:tc>
          <w:tcPr>
            <w:tcW w:w="2614" w:type="dxa"/>
            <w:gridSpan w:val="2"/>
          </w:tcPr>
          <w:p w:rsidR="00002AFB" w:rsidRPr="00002AFB" w:rsidRDefault="00002AFB" w:rsidP="00002AFB">
            <w:pPr>
              <w:spacing w:line="276" w:lineRule="auto"/>
              <w:jc w:val="center"/>
              <w:outlineLvl w:val="2"/>
              <w:rPr>
                <w:rFonts w:ascii="Arial" w:eastAsia="Calibri" w:hAnsi="Arial" w:cs="Times New Roman"/>
                <w:sz w:val="28"/>
                <w:szCs w:val="60"/>
              </w:rPr>
            </w:pPr>
          </w:p>
        </w:tc>
      </w:tr>
      <w:tr w:rsidR="00002AFB" w:rsidRPr="00002AFB" w:rsidTr="00002AFB">
        <w:tc>
          <w:tcPr>
            <w:tcW w:w="2614" w:type="dxa"/>
          </w:tcPr>
          <w:p w:rsidR="00002AFB" w:rsidRPr="003322EF" w:rsidRDefault="003322EF" w:rsidP="00002AFB">
            <w:pPr>
              <w:spacing w:line="276" w:lineRule="auto"/>
              <w:outlineLvl w:val="2"/>
              <w:rPr>
                <w:rFonts w:ascii="Arial" w:eastAsia="Calibri" w:hAnsi="Arial" w:cs="Times New Roman"/>
                <w:sz w:val="24"/>
                <w:szCs w:val="60"/>
              </w:rPr>
            </w:pPr>
            <w:r w:rsidRPr="003322EF">
              <w:rPr>
                <w:rFonts w:ascii="Arial" w:eastAsia="Calibri" w:hAnsi="Arial" w:cs="Times New Roman"/>
                <w:sz w:val="24"/>
                <w:szCs w:val="60"/>
              </w:rPr>
              <w:t>Bunkering Operator</w:t>
            </w:r>
          </w:p>
        </w:tc>
        <w:tc>
          <w:tcPr>
            <w:tcW w:w="2614" w:type="dxa"/>
          </w:tcPr>
          <w:p w:rsidR="00002AFB" w:rsidRPr="003322EF" w:rsidRDefault="00002AFB" w:rsidP="00002AFB">
            <w:pPr>
              <w:spacing w:line="276" w:lineRule="auto"/>
              <w:jc w:val="center"/>
              <w:outlineLvl w:val="2"/>
              <w:rPr>
                <w:rFonts w:ascii="Arial" w:eastAsia="Calibri" w:hAnsi="Arial" w:cs="Times New Roman"/>
                <w:sz w:val="24"/>
                <w:szCs w:val="60"/>
              </w:rPr>
            </w:pPr>
          </w:p>
        </w:tc>
        <w:tc>
          <w:tcPr>
            <w:tcW w:w="2614" w:type="dxa"/>
            <w:gridSpan w:val="2"/>
          </w:tcPr>
          <w:p w:rsidR="00002AFB" w:rsidRPr="003322EF" w:rsidRDefault="00002AFB" w:rsidP="00002AFB">
            <w:pPr>
              <w:spacing w:line="276" w:lineRule="auto"/>
              <w:jc w:val="center"/>
              <w:outlineLvl w:val="2"/>
              <w:rPr>
                <w:rFonts w:ascii="Arial" w:eastAsia="Calibri" w:hAnsi="Arial" w:cs="Times New Roman"/>
                <w:sz w:val="24"/>
                <w:szCs w:val="60"/>
              </w:rPr>
            </w:pPr>
            <w:r w:rsidRPr="003322EF">
              <w:rPr>
                <w:rFonts w:ascii="Arial" w:eastAsia="Calibri" w:hAnsi="Arial" w:cs="Times New Roman"/>
                <w:sz w:val="24"/>
                <w:szCs w:val="60"/>
              </w:rPr>
              <w:t>Time / Date</w:t>
            </w:r>
          </w:p>
        </w:tc>
        <w:tc>
          <w:tcPr>
            <w:tcW w:w="2614" w:type="dxa"/>
            <w:gridSpan w:val="2"/>
          </w:tcPr>
          <w:p w:rsidR="00002AFB" w:rsidRPr="00002AFB" w:rsidRDefault="00002AFB" w:rsidP="00002AFB">
            <w:pPr>
              <w:spacing w:line="276" w:lineRule="auto"/>
              <w:jc w:val="center"/>
              <w:outlineLvl w:val="2"/>
              <w:rPr>
                <w:rFonts w:ascii="Arial" w:eastAsia="Calibri" w:hAnsi="Arial" w:cs="Times New Roman"/>
                <w:sz w:val="28"/>
                <w:szCs w:val="60"/>
              </w:rPr>
            </w:pPr>
          </w:p>
        </w:tc>
      </w:tr>
      <w:tr w:rsidR="00002AFB" w:rsidRPr="00002AFB" w:rsidTr="004A01CB">
        <w:tc>
          <w:tcPr>
            <w:tcW w:w="7083" w:type="dxa"/>
            <w:gridSpan w:val="3"/>
            <w:vMerge w:val="restart"/>
          </w:tcPr>
          <w:p w:rsidR="00002AFB" w:rsidRPr="00002AFB" w:rsidRDefault="00002AFB" w:rsidP="00002AFB">
            <w:pPr>
              <w:ind w:left="171"/>
              <w:jc w:val="center"/>
              <w:rPr>
                <w:rFonts w:ascii="Arial" w:eastAsia="Calibri" w:hAnsi="Arial" w:cs="Times New Roman"/>
                <w:b/>
                <w:sz w:val="24"/>
                <w:szCs w:val="32"/>
              </w:rPr>
            </w:pPr>
            <w:r w:rsidRPr="00002AFB">
              <w:rPr>
                <w:rFonts w:ascii="Arial" w:eastAsia="Calibri" w:hAnsi="Arial" w:cs="Times New Roman"/>
                <w:b/>
                <w:sz w:val="24"/>
                <w:szCs w:val="32"/>
              </w:rPr>
              <w:t>Task</w:t>
            </w:r>
          </w:p>
        </w:tc>
        <w:tc>
          <w:tcPr>
            <w:tcW w:w="3373" w:type="dxa"/>
            <w:gridSpan w:val="3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b/>
                <w:sz w:val="24"/>
                <w:szCs w:val="32"/>
              </w:rPr>
            </w:pPr>
            <w:r w:rsidRPr="00002AFB">
              <w:rPr>
                <w:rFonts w:ascii="Arial" w:eastAsia="Calibri" w:hAnsi="Arial" w:cs="Times New Roman"/>
                <w:b/>
                <w:sz w:val="24"/>
                <w:szCs w:val="32"/>
              </w:rPr>
              <w:t>Confirmed / Checked</w:t>
            </w:r>
          </w:p>
        </w:tc>
      </w:tr>
      <w:tr w:rsidR="00002AFB" w:rsidRPr="00002AFB" w:rsidTr="004A01CB">
        <w:tc>
          <w:tcPr>
            <w:tcW w:w="7083" w:type="dxa"/>
            <w:gridSpan w:val="3"/>
            <w:vMerge/>
          </w:tcPr>
          <w:p w:rsidR="00002AFB" w:rsidRPr="00002AFB" w:rsidRDefault="00002AFB" w:rsidP="00002AFB">
            <w:pPr>
              <w:spacing w:after="12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  <w:tc>
          <w:tcPr>
            <w:tcW w:w="1843" w:type="dxa"/>
            <w:gridSpan w:val="2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Onshore</w:t>
            </w:r>
          </w:p>
        </w:tc>
        <w:tc>
          <w:tcPr>
            <w:tcW w:w="1530" w:type="dxa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Vessel</w:t>
            </w:r>
          </w:p>
        </w:tc>
      </w:tr>
      <w:tr w:rsidR="00002AFB" w:rsidRPr="00002AFB" w:rsidTr="00002AF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 xml:space="preserve">Bunker Operator escorted to work area by POAL Security  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3A1DA" wp14:editId="2E850F8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58420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B17BD" id="Rectangle 3" o:spid="_x0000_s1026" style="position:absolute;margin-left:34.6pt;margin-top:4.6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EEECE1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 xml:space="preserve">Weather conditions suitable for bunkering operations 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41B14DAA" wp14:editId="49FD3F42">
                  <wp:extent cx="170815" cy="146050"/>
                  <wp:effectExtent l="0" t="0" r="635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1370B247" wp14:editId="65740576">
                  <wp:extent cx="170815" cy="146050"/>
                  <wp:effectExtent l="0" t="0" r="63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Working area cordoned off and hazard warning signs displayed and appropriate PPE worn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2F027E7F" wp14:editId="0DBBA6EE">
                  <wp:extent cx="170815" cy="146050"/>
                  <wp:effectExtent l="0" t="0" r="63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72FFB54D" wp14:editId="56DB37B1">
                  <wp:extent cx="170815" cy="146050"/>
                  <wp:effectExtent l="0" t="0" r="63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002AF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 xml:space="preserve">Vessel secure to its moorings 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32F470B8" wp14:editId="66952081">
                  <wp:extent cx="170815" cy="146050"/>
                  <wp:effectExtent l="0" t="0" r="63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002AF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Vessel has confirmed there is sufficient ullage in the tanks to be bunkered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020CD0A8" wp14:editId="40AD5DB3">
                  <wp:extent cx="170815" cy="146050"/>
                  <wp:effectExtent l="0" t="0" r="63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002AF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All scuppers securely plugged and/or overflow bags fitted to vent pipes – rags NOT PERMITTED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55F07D5C" wp14:editId="06062165">
                  <wp:extent cx="170815" cy="146050"/>
                  <wp:effectExtent l="0" t="0" r="63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002AF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Unused bunker connections are blanked and values set correctly for tanks to be used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343BD38B" wp14:editId="762F49A5">
                  <wp:extent cx="170815" cy="146050"/>
                  <wp:effectExtent l="0" t="0" r="63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Spill contingency equipment available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0F292A18" wp14:editId="3940849B">
                  <wp:extent cx="170815" cy="146050"/>
                  <wp:effectExtent l="0" t="0" r="63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7B2BF663" wp14:editId="60982A20">
                  <wp:extent cx="170815" cy="146050"/>
                  <wp:effectExtent l="0" t="0" r="635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Sufficient firefighting equipment available during bunkering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4894F8B3" wp14:editId="1615B429">
                  <wp:extent cx="170815" cy="146050"/>
                  <wp:effectExtent l="0" t="0" r="63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59AD4729" wp14:editId="678FC78F">
                  <wp:extent cx="170815" cy="146050"/>
                  <wp:effectExtent l="0" t="0" r="63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002AF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Vessel confirmed no dangerous good loading / unloading occurring during bunkering operations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11E7A6B9" wp14:editId="7EF3BEA7">
                  <wp:extent cx="170815" cy="146050"/>
                  <wp:effectExtent l="0" t="0" r="63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 xml:space="preserve">All couplings checked, </w:t>
            </w:r>
            <w:proofErr w:type="spellStart"/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camlock</w:t>
            </w:r>
            <w:proofErr w:type="spellEnd"/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 xml:space="preserve"> connections in place and appropriately </w:t>
            </w:r>
            <w:proofErr w:type="spellStart"/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bunded</w:t>
            </w:r>
            <w:proofErr w:type="spellEnd"/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67E5F664" wp14:editId="7C2A3F8E">
                  <wp:extent cx="170815" cy="146050"/>
                  <wp:effectExtent l="0" t="0" r="63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7BD513A2" wp14:editId="385F212B">
                  <wp:extent cx="170815" cy="146050"/>
                  <wp:effectExtent l="0" t="0" r="635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Maximum discharge rates, pressures and start time agreed with the vessel before bunkering begins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34883714" wp14:editId="68B5C68A">
                  <wp:extent cx="170815" cy="146050"/>
                  <wp:effectExtent l="0" t="0" r="63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208E98E4" wp14:editId="198C26DE">
                  <wp:extent cx="170815" cy="146050"/>
                  <wp:effectExtent l="0" t="0" r="63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Competent personnel overseeing transfer for entire period of operation at:</w:t>
            </w:r>
          </w:p>
          <w:p w:rsidR="00002AFB" w:rsidRPr="00002AFB" w:rsidRDefault="00002AFB" w:rsidP="00002AFB">
            <w:pPr>
              <w:numPr>
                <w:ilvl w:val="0"/>
                <w:numId w:val="1"/>
              </w:numPr>
              <w:suppressAutoHyphens/>
              <w:spacing w:after="60"/>
              <w:ind w:left="116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02AFB">
              <w:rPr>
                <w:rFonts w:ascii="Arial" w:eastAsia="Times New Roman" w:hAnsi="Arial" w:cs="Times New Roman"/>
                <w:sz w:val="24"/>
                <w:szCs w:val="20"/>
              </w:rPr>
              <w:t>Onshore at shore control point</w:t>
            </w:r>
          </w:p>
          <w:p w:rsidR="00002AFB" w:rsidRPr="00002AFB" w:rsidRDefault="00002AFB" w:rsidP="00002AFB">
            <w:pPr>
              <w:numPr>
                <w:ilvl w:val="0"/>
                <w:numId w:val="1"/>
              </w:numPr>
              <w:suppressAutoHyphens/>
              <w:spacing w:after="60"/>
              <w:ind w:left="1163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02AFB">
              <w:rPr>
                <w:rFonts w:ascii="Arial" w:eastAsia="Times New Roman" w:hAnsi="Arial" w:cs="Times New Roman"/>
                <w:sz w:val="24"/>
                <w:szCs w:val="20"/>
              </w:rPr>
              <w:t>On vessel at the ship’s value manifold</w:t>
            </w:r>
            <w:r w:rsidR="00C05C8A">
              <w:rPr>
                <w:rFonts w:ascii="Arial" w:eastAsia="Times New Roman" w:hAnsi="Arial" w:cs="Times New Roman"/>
                <w:sz w:val="24"/>
                <w:szCs w:val="20"/>
              </w:rPr>
              <w:t>(s)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30BBC36E" wp14:editId="2E450FF4">
                  <wp:extent cx="170815" cy="146050"/>
                  <wp:effectExtent l="0" t="0" r="63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noProof/>
                <w:sz w:val="24"/>
                <w:szCs w:val="30"/>
                <w:lang w:eastAsia="en-NZ"/>
              </w:rPr>
              <w:drawing>
                <wp:inline distT="0" distB="0" distL="0" distR="0" wp14:anchorId="2A81D7F0" wp14:editId="5245D2ED">
                  <wp:extent cx="170815" cy="146050"/>
                  <wp:effectExtent l="0" t="0" r="635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 xml:space="preserve">Working area clean and tidy after the operations 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Y/N</w:t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Y/N</w:t>
            </w:r>
          </w:p>
        </w:tc>
      </w:tr>
      <w:tr w:rsidR="00002AFB" w:rsidRPr="00002AFB" w:rsidTr="004A01CB">
        <w:tc>
          <w:tcPr>
            <w:tcW w:w="7083" w:type="dxa"/>
            <w:gridSpan w:val="3"/>
          </w:tcPr>
          <w:p w:rsidR="00002AFB" w:rsidRPr="00002AFB" w:rsidRDefault="00002AFB" w:rsidP="00002AFB">
            <w:pPr>
              <w:spacing w:after="60"/>
              <w:ind w:left="29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Did any spills occur during the Bunkering operations</w:t>
            </w:r>
            <w:r w:rsidRPr="00002AFB">
              <w:rPr>
                <w:rFonts w:ascii="Arial" w:eastAsia="Calibri" w:hAnsi="Arial" w:cs="Times New Roman"/>
                <w:sz w:val="24"/>
                <w:szCs w:val="30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Y/N</w:t>
            </w:r>
          </w:p>
        </w:tc>
        <w:tc>
          <w:tcPr>
            <w:tcW w:w="1530" w:type="dxa"/>
            <w:vAlign w:val="center"/>
          </w:tcPr>
          <w:p w:rsidR="00002AFB" w:rsidRPr="00002AFB" w:rsidRDefault="00002AFB" w:rsidP="00002AFB">
            <w:pPr>
              <w:spacing w:after="120"/>
              <w:jc w:val="center"/>
              <w:rPr>
                <w:rFonts w:ascii="Arial" w:eastAsia="Calibri" w:hAnsi="Arial" w:cs="Times New Roman"/>
                <w:sz w:val="24"/>
                <w:szCs w:val="30"/>
              </w:rPr>
            </w:pPr>
            <w:r w:rsidRPr="00002AFB">
              <w:rPr>
                <w:rFonts w:ascii="Arial" w:eastAsia="Calibri" w:hAnsi="Arial" w:cs="Times New Roman"/>
                <w:sz w:val="24"/>
                <w:szCs w:val="30"/>
              </w:rPr>
              <w:t>Y/N</w:t>
            </w:r>
          </w:p>
        </w:tc>
      </w:tr>
    </w:tbl>
    <w:p w:rsidR="00002AFB" w:rsidRPr="00002AFB" w:rsidRDefault="00002AFB" w:rsidP="00C05C8A">
      <w:pPr>
        <w:spacing w:before="120" w:after="120" w:line="360" w:lineRule="auto"/>
        <w:rPr>
          <w:rFonts w:ascii="Arial" w:eastAsia="Calibri" w:hAnsi="Arial" w:cs="Times New Roman"/>
          <w:sz w:val="28"/>
          <w:szCs w:val="30"/>
        </w:rPr>
      </w:pPr>
      <w:r w:rsidRPr="00002AFB">
        <w:rPr>
          <w:rFonts w:ascii="Arial" w:eastAsia="Calibri" w:hAnsi="Arial" w:cs="Times New Roman"/>
          <w:sz w:val="28"/>
          <w:szCs w:val="30"/>
        </w:rPr>
        <w:t>Signed:</w:t>
      </w:r>
      <w:r w:rsidRPr="00002AFB">
        <w:rPr>
          <w:rFonts w:ascii="Arial" w:eastAsia="Calibri" w:hAnsi="Arial" w:cs="Times New Roman"/>
          <w:sz w:val="28"/>
          <w:szCs w:val="30"/>
        </w:rPr>
        <w:tab/>
      </w:r>
      <w:r w:rsidRPr="00002AFB">
        <w:rPr>
          <w:rFonts w:ascii="Arial" w:eastAsia="Calibri" w:hAnsi="Arial" w:cs="Times New Roman"/>
          <w:sz w:val="28"/>
          <w:szCs w:val="30"/>
        </w:rPr>
        <w:tab/>
      </w:r>
      <w:r w:rsidRPr="00002AFB">
        <w:rPr>
          <w:rFonts w:ascii="Arial" w:eastAsia="Calibri" w:hAnsi="Arial" w:cs="Times New Roman"/>
          <w:sz w:val="28"/>
          <w:szCs w:val="30"/>
        </w:rPr>
        <w:tab/>
      </w:r>
      <w:r w:rsidRPr="00002AFB">
        <w:rPr>
          <w:rFonts w:ascii="Arial" w:eastAsia="Calibri" w:hAnsi="Arial" w:cs="Times New Roman"/>
          <w:sz w:val="28"/>
          <w:szCs w:val="30"/>
        </w:rPr>
        <w:tab/>
      </w:r>
      <w:r w:rsidRPr="00002AFB">
        <w:rPr>
          <w:rFonts w:ascii="Arial" w:eastAsia="Calibri" w:hAnsi="Arial" w:cs="Times New Roman"/>
          <w:sz w:val="28"/>
          <w:szCs w:val="30"/>
        </w:rPr>
        <w:tab/>
      </w:r>
      <w:r w:rsidRPr="00002AFB">
        <w:rPr>
          <w:rFonts w:ascii="Arial" w:eastAsia="Calibri" w:hAnsi="Arial" w:cs="Times New Roman"/>
          <w:sz w:val="28"/>
          <w:szCs w:val="30"/>
        </w:rPr>
        <w:tab/>
      </w:r>
      <w:r w:rsidRPr="00002AFB">
        <w:rPr>
          <w:rFonts w:ascii="Arial" w:eastAsia="Calibri" w:hAnsi="Arial" w:cs="Times New Roman"/>
          <w:sz w:val="28"/>
          <w:szCs w:val="30"/>
        </w:rPr>
        <w:tab/>
        <w:t xml:space="preserve">Date: </w:t>
      </w:r>
    </w:p>
    <w:p w:rsidR="00002AFB" w:rsidRPr="00002AFB" w:rsidRDefault="00002AFB" w:rsidP="00002AFB">
      <w:pPr>
        <w:spacing w:before="120" w:after="120" w:line="276" w:lineRule="auto"/>
        <w:rPr>
          <w:rFonts w:ascii="Arial" w:eastAsia="Calibri" w:hAnsi="Arial" w:cs="Times New Roman"/>
          <w:sz w:val="28"/>
          <w:szCs w:val="30"/>
        </w:rPr>
      </w:pPr>
    </w:p>
    <w:p w:rsidR="007A445E" w:rsidRPr="00C150C0" w:rsidRDefault="00002AFB" w:rsidP="00C150C0">
      <w:pPr>
        <w:spacing w:before="120" w:after="120" w:line="276" w:lineRule="auto"/>
        <w:rPr>
          <w:rFonts w:ascii="Arial" w:eastAsia="Calibri" w:hAnsi="Arial" w:cs="Times New Roman"/>
          <w:sz w:val="20"/>
          <w:szCs w:val="30"/>
        </w:rPr>
      </w:pPr>
      <w:r w:rsidRPr="00002AFB">
        <w:rPr>
          <w:rFonts w:ascii="Arial" w:eastAsia="Calibri" w:hAnsi="Arial" w:cs="Times New Roman"/>
          <w:szCs w:val="30"/>
          <w:vertAlign w:val="superscript"/>
        </w:rPr>
        <w:t>1</w:t>
      </w:r>
      <w:r w:rsidRPr="00002AFB">
        <w:rPr>
          <w:rFonts w:ascii="Arial" w:eastAsia="Calibri" w:hAnsi="Arial" w:cs="Times New Roman"/>
          <w:sz w:val="16"/>
          <w:szCs w:val="30"/>
        </w:rPr>
        <w:t xml:space="preserve"> </w:t>
      </w:r>
      <w:r w:rsidRPr="00002AFB">
        <w:rPr>
          <w:rFonts w:ascii="Arial" w:eastAsia="Calibri" w:hAnsi="Arial" w:cs="Times New Roman"/>
          <w:sz w:val="20"/>
          <w:szCs w:val="30"/>
        </w:rPr>
        <w:t xml:space="preserve">A copy of any Spill Notification to Harbourmaster to be forwarded to </w:t>
      </w:r>
      <w:hyperlink r:id="rId6" w:history="1">
        <w:r w:rsidRPr="00002AFB">
          <w:rPr>
            <w:rFonts w:ascii="Arial" w:eastAsia="Calibri" w:hAnsi="Arial" w:cs="Times New Roman"/>
            <w:color w:val="0000FF"/>
            <w:sz w:val="20"/>
            <w:szCs w:val="30"/>
            <w:u w:val="single"/>
          </w:rPr>
          <w:t>mcops@poal.co.nz</w:t>
        </w:r>
      </w:hyperlink>
      <w:r w:rsidRPr="00002AFB">
        <w:rPr>
          <w:rFonts w:ascii="Arial" w:eastAsia="Calibri" w:hAnsi="Arial" w:cs="Times New Roman"/>
          <w:sz w:val="20"/>
          <w:szCs w:val="30"/>
        </w:rPr>
        <w:t xml:space="preserve"> within 24 hrs. </w:t>
      </w:r>
    </w:p>
    <w:sectPr w:rsidR="007A445E" w:rsidRPr="00C150C0" w:rsidSect="007E49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74" w:footer="6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67" w:rsidRDefault="006365E8" w:rsidP="00FC4067">
    <w:pPr>
      <w:pStyle w:val="Footer"/>
      <w:tabs>
        <w:tab w:val="clear" w:pos="9026"/>
        <w:tab w:val="right" w:pos="9309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7894FB" wp14:editId="44F85EEA">
              <wp:simplePos x="0" y="0"/>
              <wp:positionH relativeFrom="column">
                <wp:posOffset>-10160</wp:posOffset>
              </wp:positionH>
              <wp:positionV relativeFrom="page">
                <wp:posOffset>10107930</wp:posOffset>
              </wp:positionV>
              <wp:extent cx="5928995" cy="14605"/>
              <wp:effectExtent l="19050" t="19050" r="14605" b="2349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A3E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C067A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9pt" to="466.05pt,7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>Ports of Auckland I</w:t>
    </w:r>
    <w:r>
      <w:t xml:space="preserve"> </w:t>
    </w:r>
    <w:r>
      <w:t>Bunkering Confirmation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05C8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DF" w:rsidRDefault="006365E8" w:rsidP="001F7FDF">
    <w:pPr>
      <w:pStyle w:val="Footer"/>
      <w:tabs>
        <w:tab w:val="clear" w:pos="9026"/>
        <w:tab w:val="right" w:pos="9309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FE07C" wp14:editId="66C3BBA1">
              <wp:simplePos x="0" y="0"/>
              <wp:positionH relativeFrom="column">
                <wp:posOffset>-10160</wp:posOffset>
              </wp:positionH>
              <wp:positionV relativeFrom="page">
                <wp:posOffset>10097325</wp:posOffset>
              </wp:positionV>
              <wp:extent cx="5928995" cy="14605"/>
              <wp:effectExtent l="19050" t="19050" r="14605" b="2349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A3E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B4850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05pt" to="466.05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>Ports of Auckland I</w:t>
    </w:r>
    <w:r>
      <w:t xml:space="preserve"> </w:t>
    </w:r>
    <w:r w:rsidRPr="00FD179D">
      <w:t>Bunker</w:t>
    </w:r>
    <w:r>
      <w:t>ing</w:t>
    </w:r>
    <w:r w:rsidRPr="00FD179D">
      <w:t xml:space="preserve"> Notification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DF" w:rsidRDefault="006365E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4384" behindDoc="0" locked="0" layoutInCell="1" allowOverlap="1" wp14:anchorId="61568913" wp14:editId="4FD5848E">
          <wp:simplePos x="0" y="0"/>
          <wp:positionH relativeFrom="column">
            <wp:posOffset>-180975</wp:posOffset>
          </wp:positionH>
          <wp:positionV relativeFrom="page">
            <wp:posOffset>19050</wp:posOffset>
          </wp:positionV>
          <wp:extent cx="2109470" cy="93218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 wp14:anchorId="4D4B0F94" wp14:editId="53A1925B">
          <wp:simplePos x="0" y="0"/>
          <wp:positionH relativeFrom="column">
            <wp:posOffset>-13970</wp:posOffset>
          </wp:positionH>
          <wp:positionV relativeFrom="paragraph">
            <wp:posOffset>86360</wp:posOffset>
          </wp:positionV>
          <wp:extent cx="5918200" cy="762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FDF" w:rsidRDefault="00636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DF" w:rsidRDefault="006365E8" w:rsidP="001F7FD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075E090F" wp14:editId="3D8E33F4">
          <wp:simplePos x="0" y="0"/>
          <wp:positionH relativeFrom="column">
            <wp:posOffset>-252730</wp:posOffset>
          </wp:positionH>
          <wp:positionV relativeFrom="page">
            <wp:posOffset>113030</wp:posOffset>
          </wp:positionV>
          <wp:extent cx="2109470" cy="932180"/>
          <wp:effectExtent l="0" t="0" r="508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FDF" w:rsidRDefault="006365E8" w:rsidP="001F7FDF">
    <w:pPr>
      <w:pStyle w:val="Header"/>
    </w:pPr>
    <w:r w:rsidRPr="004A7850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36BF7A0" wp14:editId="300782C1">
          <wp:simplePos x="0" y="0"/>
          <wp:positionH relativeFrom="column">
            <wp:posOffset>-4445</wp:posOffset>
          </wp:positionH>
          <wp:positionV relativeFrom="paragraph">
            <wp:posOffset>31808</wp:posOffset>
          </wp:positionV>
          <wp:extent cx="5918200" cy="76200"/>
          <wp:effectExtent l="0" t="0" r="635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0BB0"/>
    <w:multiLevelType w:val="hybridMultilevel"/>
    <w:tmpl w:val="08367A78"/>
    <w:lvl w:ilvl="0" w:tplc="1409001B">
      <w:start w:val="1"/>
      <w:numFmt w:val="lowerRoman"/>
      <w:lvlText w:val="%1."/>
      <w:lvlJc w:val="right"/>
      <w:pPr>
        <w:ind w:left="891" w:hanging="360"/>
      </w:pPr>
    </w:lvl>
    <w:lvl w:ilvl="1" w:tplc="14090019" w:tentative="1">
      <w:start w:val="1"/>
      <w:numFmt w:val="lowerLetter"/>
      <w:lvlText w:val="%2."/>
      <w:lvlJc w:val="left"/>
      <w:pPr>
        <w:ind w:left="1611" w:hanging="360"/>
      </w:pPr>
    </w:lvl>
    <w:lvl w:ilvl="2" w:tplc="1409001B" w:tentative="1">
      <w:start w:val="1"/>
      <w:numFmt w:val="lowerRoman"/>
      <w:lvlText w:val="%3."/>
      <w:lvlJc w:val="right"/>
      <w:pPr>
        <w:ind w:left="2331" w:hanging="180"/>
      </w:pPr>
    </w:lvl>
    <w:lvl w:ilvl="3" w:tplc="1409000F" w:tentative="1">
      <w:start w:val="1"/>
      <w:numFmt w:val="decimal"/>
      <w:lvlText w:val="%4."/>
      <w:lvlJc w:val="left"/>
      <w:pPr>
        <w:ind w:left="3051" w:hanging="360"/>
      </w:pPr>
    </w:lvl>
    <w:lvl w:ilvl="4" w:tplc="14090019" w:tentative="1">
      <w:start w:val="1"/>
      <w:numFmt w:val="lowerLetter"/>
      <w:lvlText w:val="%5."/>
      <w:lvlJc w:val="left"/>
      <w:pPr>
        <w:ind w:left="3771" w:hanging="360"/>
      </w:pPr>
    </w:lvl>
    <w:lvl w:ilvl="5" w:tplc="1409001B" w:tentative="1">
      <w:start w:val="1"/>
      <w:numFmt w:val="lowerRoman"/>
      <w:lvlText w:val="%6."/>
      <w:lvlJc w:val="right"/>
      <w:pPr>
        <w:ind w:left="4491" w:hanging="180"/>
      </w:pPr>
    </w:lvl>
    <w:lvl w:ilvl="6" w:tplc="1409000F" w:tentative="1">
      <w:start w:val="1"/>
      <w:numFmt w:val="decimal"/>
      <w:lvlText w:val="%7."/>
      <w:lvlJc w:val="left"/>
      <w:pPr>
        <w:ind w:left="5211" w:hanging="360"/>
      </w:pPr>
    </w:lvl>
    <w:lvl w:ilvl="7" w:tplc="14090019" w:tentative="1">
      <w:start w:val="1"/>
      <w:numFmt w:val="lowerLetter"/>
      <w:lvlText w:val="%8."/>
      <w:lvlJc w:val="left"/>
      <w:pPr>
        <w:ind w:left="5931" w:hanging="360"/>
      </w:pPr>
    </w:lvl>
    <w:lvl w:ilvl="8" w:tplc="14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FB"/>
    <w:rsid w:val="00002AFB"/>
    <w:rsid w:val="003322EF"/>
    <w:rsid w:val="006365E8"/>
    <w:rsid w:val="007A445E"/>
    <w:rsid w:val="00C05C8A"/>
    <w:rsid w:val="00C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3827-B7EA-48E2-9230-6FABCEE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FB"/>
  </w:style>
  <w:style w:type="paragraph" w:styleId="Header">
    <w:name w:val="header"/>
    <w:basedOn w:val="Normal"/>
    <w:link w:val="HeaderChar"/>
    <w:uiPriority w:val="99"/>
    <w:semiHidden/>
    <w:rsid w:val="00002AF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2AFB"/>
    <w:rPr>
      <w:rFonts w:ascii="Arial" w:hAnsi="Arial"/>
      <w:sz w:val="20"/>
      <w:szCs w:val="30"/>
    </w:rPr>
  </w:style>
  <w:style w:type="table" w:styleId="TableGrid">
    <w:name w:val="Table Grid"/>
    <w:basedOn w:val="TableNormal"/>
    <w:uiPriority w:val="59"/>
    <w:rsid w:val="0000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ps@poal.co.n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22DFC-75CB-4D62-A2A5-51D7FE70CDA7}"/>
</file>

<file path=customXml/itemProps2.xml><?xml version="1.0" encoding="utf-8"?>
<ds:datastoreItem xmlns:ds="http://schemas.openxmlformats.org/officeDocument/2006/customXml" ds:itemID="{8410A283-2C63-4E5A-B770-6A28293E0758}"/>
</file>

<file path=customXml/itemProps3.xml><?xml version="1.0" encoding="utf-8"?>
<ds:datastoreItem xmlns:ds="http://schemas.openxmlformats.org/officeDocument/2006/customXml" ds:itemID="{A0583FA3-7813-4939-AD5F-783DBD59A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Ironside</dc:creator>
  <cp:keywords/>
  <dc:description/>
  <cp:lastModifiedBy>Nigel Ironside</cp:lastModifiedBy>
  <cp:revision>5</cp:revision>
  <dcterms:created xsi:type="dcterms:W3CDTF">2017-04-27T23:38:00Z</dcterms:created>
  <dcterms:modified xsi:type="dcterms:W3CDTF">2017-04-27T23:53:00Z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0x012000906B208C172F2F4198BAC8B51A0B78FF</vt:lpwstr>
  </property>
</Properties>
</file>